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13F55385"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436FF9" w:rsidRPr="00436FF9" w14:paraId="627533E9" w14:textId="77777777" w:rsidTr="00A555A1">
        <w:trPr>
          <w:tblCellSpacing w:w="20" w:type="dxa"/>
        </w:trPr>
        <w:tc>
          <w:tcPr>
            <w:tcW w:w="2479" w:type="dxa"/>
            <w:vAlign w:val="center"/>
          </w:tcPr>
          <w:p w14:paraId="7C9305D8" w14:textId="77777777" w:rsidR="003D2B48" w:rsidRPr="00436FF9" w:rsidRDefault="003D2B48" w:rsidP="00A555A1">
            <w:pPr>
              <w:jc w:val="both"/>
              <w:rPr>
                <w:rFonts w:ascii="Arial" w:eastAsia="Calibri" w:hAnsi="Arial" w:cs="Arial"/>
                <w:b/>
                <w:sz w:val="22"/>
                <w:szCs w:val="22"/>
                <w:lang w:val="es-ES" w:eastAsia="en-US"/>
              </w:rPr>
            </w:pPr>
            <w:bookmarkStart w:id="6" w:name="_Hlk210728389"/>
            <w:r w:rsidRPr="00436FF9">
              <w:rPr>
                <w:rFonts w:ascii="Arial" w:eastAsia="Calibri" w:hAnsi="Arial" w:cs="Arial"/>
                <w:b/>
                <w:sz w:val="22"/>
                <w:szCs w:val="22"/>
                <w:lang w:val="es-ES" w:eastAsia="en-US"/>
              </w:rPr>
              <w:t>ASUNTO</w:t>
            </w:r>
          </w:p>
        </w:tc>
        <w:tc>
          <w:tcPr>
            <w:tcW w:w="2520" w:type="dxa"/>
            <w:vAlign w:val="center"/>
          </w:tcPr>
          <w:p w14:paraId="2F5426AE" w14:textId="77777777" w:rsidR="003D2B48" w:rsidRPr="00436FF9" w:rsidRDefault="003D2B48" w:rsidP="00A555A1">
            <w:pPr>
              <w:jc w:val="center"/>
              <w:rPr>
                <w:rFonts w:ascii="Arial" w:eastAsia="Calibri" w:hAnsi="Arial" w:cs="Arial"/>
                <w:sz w:val="22"/>
                <w:szCs w:val="22"/>
                <w:lang w:val="es-ES" w:eastAsia="en-US"/>
              </w:rPr>
            </w:pPr>
            <w:r w:rsidRPr="00436FF9">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436FF9" w:rsidRDefault="003D2B48" w:rsidP="00A555A1">
            <w:pPr>
              <w:jc w:val="center"/>
              <w:rPr>
                <w:rFonts w:ascii="Arial" w:eastAsia="Calibri" w:hAnsi="Arial" w:cs="Arial"/>
                <w:sz w:val="22"/>
                <w:szCs w:val="22"/>
                <w:lang w:val="es-ES" w:eastAsia="en-US"/>
              </w:rPr>
            </w:pPr>
            <w:r w:rsidRPr="00436FF9">
              <w:rPr>
                <w:rFonts w:ascii="Arial" w:hAnsi="Arial" w:cs="Arial"/>
                <w:sz w:val="22"/>
                <w:szCs w:val="22"/>
              </w:rPr>
              <w:t>INFORME DE CRITERIOS PARA IMPOSICIÓN DE SANCIÓN</w:t>
            </w:r>
          </w:p>
        </w:tc>
      </w:tr>
      <w:tr w:rsidR="00436FF9" w:rsidRPr="00436FF9" w14:paraId="2AE7E1D6" w14:textId="77777777" w:rsidTr="00A555A1">
        <w:trPr>
          <w:tblCellSpacing w:w="20" w:type="dxa"/>
        </w:trPr>
        <w:tc>
          <w:tcPr>
            <w:tcW w:w="2479" w:type="dxa"/>
            <w:vAlign w:val="center"/>
          </w:tcPr>
          <w:p w14:paraId="45555B85" w14:textId="77777777" w:rsidR="003D2B48" w:rsidRPr="00436FF9" w:rsidRDefault="003D2B48" w:rsidP="00A555A1">
            <w:pPr>
              <w:jc w:val="both"/>
              <w:rPr>
                <w:rFonts w:ascii="Arial" w:eastAsia="Calibri" w:hAnsi="Arial" w:cs="Arial"/>
                <w:sz w:val="22"/>
                <w:szCs w:val="22"/>
                <w:lang w:val="es-ES" w:eastAsia="en-US"/>
              </w:rPr>
            </w:pPr>
            <w:r w:rsidRPr="00436FF9">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436FF9" w:rsidRDefault="003D2B48" w:rsidP="00A555A1">
            <w:pPr>
              <w:rPr>
                <w:rFonts w:ascii="Arial" w:eastAsia="Calibri" w:hAnsi="Arial" w:cs="Arial"/>
                <w:sz w:val="22"/>
                <w:szCs w:val="22"/>
                <w:lang w:val="es-ES" w:eastAsia="en-US"/>
              </w:rPr>
            </w:pPr>
            <w:r w:rsidRPr="00436FF9">
              <w:rPr>
                <w:rFonts w:ascii="Arial" w:eastAsia="Calibri" w:hAnsi="Arial" w:cs="Arial"/>
                <w:sz w:val="22"/>
                <w:szCs w:val="22"/>
                <w:lang w:val="es-ES" w:eastAsia="en-US"/>
              </w:rPr>
              <w:t>MARTHA ALEIDA VARGAS MANCIPE</w:t>
            </w:r>
          </w:p>
        </w:tc>
      </w:tr>
      <w:tr w:rsidR="00436FF9" w:rsidRPr="00436FF9" w14:paraId="6ECC3EAB" w14:textId="77777777" w:rsidTr="00A555A1">
        <w:trPr>
          <w:tblCellSpacing w:w="20" w:type="dxa"/>
        </w:trPr>
        <w:tc>
          <w:tcPr>
            <w:tcW w:w="2479" w:type="dxa"/>
            <w:vAlign w:val="center"/>
          </w:tcPr>
          <w:p w14:paraId="1CCFA07E" w14:textId="77777777" w:rsidR="003D2B48" w:rsidRPr="00436FF9" w:rsidRDefault="003D2B48" w:rsidP="00A555A1">
            <w:pPr>
              <w:jc w:val="both"/>
              <w:rPr>
                <w:rFonts w:ascii="Arial" w:eastAsia="Calibri" w:hAnsi="Arial" w:cs="Arial"/>
                <w:b/>
                <w:sz w:val="22"/>
                <w:szCs w:val="22"/>
                <w:lang w:val="es-ES" w:eastAsia="en-US"/>
              </w:rPr>
            </w:pPr>
            <w:r w:rsidRPr="00436FF9">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436FF9" w:rsidRDefault="003D2B48" w:rsidP="00A555A1">
            <w:pPr>
              <w:rPr>
                <w:rFonts w:ascii="Arial" w:eastAsia="Calibri" w:hAnsi="Arial" w:cs="Arial"/>
                <w:noProof/>
                <w:sz w:val="22"/>
                <w:szCs w:val="22"/>
                <w:lang w:val="es-ES" w:eastAsia="en-US"/>
              </w:rPr>
            </w:pPr>
            <w:r w:rsidRPr="00436FF9">
              <w:rPr>
                <w:rFonts w:ascii="Arial" w:hAnsi="Arial" w:cs="Arial"/>
                <w:sz w:val="22"/>
                <w:szCs w:val="22"/>
              </w:rPr>
              <w:t>51.775.271</w:t>
            </w:r>
          </w:p>
        </w:tc>
      </w:tr>
      <w:tr w:rsidR="00436FF9" w:rsidRPr="00436FF9" w14:paraId="688A390C" w14:textId="77777777" w:rsidTr="00A555A1">
        <w:trPr>
          <w:tblCellSpacing w:w="20" w:type="dxa"/>
        </w:trPr>
        <w:tc>
          <w:tcPr>
            <w:tcW w:w="2479" w:type="dxa"/>
            <w:vAlign w:val="center"/>
          </w:tcPr>
          <w:p w14:paraId="2C8D189D" w14:textId="77777777" w:rsidR="003D2B48" w:rsidRPr="00436FF9" w:rsidRDefault="003D2B48" w:rsidP="00A555A1">
            <w:pPr>
              <w:suppressAutoHyphens/>
              <w:jc w:val="both"/>
              <w:rPr>
                <w:rFonts w:ascii="Arial" w:hAnsi="Arial" w:cs="Arial"/>
                <w:b/>
                <w:sz w:val="22"/>
                <w:szCs w:val="22"/>
                <w:lang w:val="es-ES"/>
              </w:rPr>
            </w:pPr>
            <w:r w:rsidRPr="00436FF9">
              <w:rPr>
                <w:rFonts w:ascii="Arial" w:hAnsi="Arial" w:cs="Arial"/>
                <w:b/>
                <w:sz w:val="22"/>
                <w:szCs w:val="22"/>
                <w:lang w:val="es-ES"/>
              </w:rPr>
              <w:t>EXPEDIENTE:</w:t>
            </w:r>
          </w:p>
        </w:tc>
        <w:tc>
          <w:tcPr>
            <w:tcW w:w="6607" w:type="dxa"/>
            <w:gridSpan w:val="3"/>
            <w:vAlign w:val="center"/>
          </w:tcPr>
          <w:p w14:paraId="3BF6077E" w14:textId="77777777" w:rsidR="003D2B48" w:rsidRPr="00436FF9" w:rsidRDefault="003D2B48" w:rsidP="00A555A1">
            <w:pPr>
              <w:jc w:val="both"/>
              <w:rPr>
                <w:rFonts w:ascii="Arial" w:eastAsia="Calibri" w:hAnsi="Arial" w:cs="Arial"/>
                <w:sz w:val="22"/>
                <w:szCs w:val="22"/>
                <w:lang w:val="es-ES" w:eastAsia="en-US"/>
              </w:rPr>
            </w:pPr>
            <w:bookmarkStart w:id="7" w:name="expediente1"/>
            <w:bookmarkEnd w:id="7"/>
            <w:r w:rsidRPr="00436FF9">
              <w:rPr>
                <w:rFonts w:ascii="Arial" w:eastAsia="Calibri" w:hAnsi="Arial" w:cs="Arial"/>
                <w:sz w:val="22"/>
                <w:szCs w:val="22"/>
                <w:lang w:eastAsia="en-US"/>
              </w:rPr>
              <w:t>SDA-08-2011-2428</w:t>
            </w:r>
          </w:p>
        </w:tc>
      </w:tr>
      <w:tr w:rsidR="00436FF9" w:rsidRPr="00436FF9" w14:paraId="227D8FF8" w14:textId="77777777" w:rsidTr="00A555A1">
        <w:trPr>
          <w:tblCellSpacing w:w="20" w:type="dxa"/>
        </w:trPr>
        <w:tc>
          <w:tcPr>
            <w:tcW w:w="6467" w:type="dxa"/>
            <w:gridSpan w:val="3"/>
            <w:vAlign w:val="center"/>
          </w:tcPr>
          <w:p w14:paraId="19BB7E1E" w14:textId="77777777" w:rsidR="003D2B48" w:rsidRPr="00436FF9" w:rsidRDefault="003D2B48" w:rsidP="00A555A1">
            <w:pPr>
              <w:jc w:val="both"/>
              <w:rPr>
                <w:rFonts w:ascii="Arial" w:eastAsia="Calibri" w:hAnsi="Arial" w:cs="Arial"/>
                <w:b/>
                <w:sz w:val="22"/>
                <w:szCs w:val="22"/>
                <w:lang w:val="es-ES" w:eastAsia="en-US"/>
              </w:rPr>
            </w:pPr>
            <w:r w:rsidRPr="00436FF9">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436FF9" w:rsidRDefault="003D2B48" w:rsidP="00A555A1">
            <w:pPr>
              <w:jc w:val="both"/>
              <w:rPr>
                <w:rFonts w:ascii="Arial" w:eastAsia="Calibri" w:hAnsi="Arial" w:cs="Arial"/>
                <w:sz w:val="22"/>
                <w:szCs w:val="22"/>
                <w:lang w:val="es-ES" w:eastAsia="en-US"/>
              </w:rPr>
            </w:pPr>
            <w:r w:rsidRPr="00436FF9">
              <w:rPr>
                <w:rFonts w:ascii="Arial" w:eastAsia="Calibri" w:hAnsi="Arial" w:cs="Arial"/>
                <w:noProof/>
                <w:sz w:val="22"/>
                <w:szCs w:val="22"/>
                <w:lang w:val="es-ES" w:eastAsia="en-US"/>
              </w:rPr>
              <w:t>SI</w:t>
            </w:r>
          </w:p>
        </w:tc>
      </w:tr>
      <w:bookmarkEnd w:id="6"/>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bookmarkStart w:id="8" w:name="_Hlk210728431"/>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1485F98C"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MARTHA ALEIDA VARGAS MANCIPE, identificada con cédula de ciudadanía 51.775.271,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436FF9">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2FBD2E85"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 xml:space="preserve">A continuación, se presenta </w:t>
      </w:r>
      <w:r w:rsidR="00436FF9">
        <w:rPr>
          <w:rFonts w:ascii="Arial" w:hAnsi="Arial" w:cs="Arial"/>
          <w:iCs/>
          <w:color w:val="000000" w:themeColor="text1"/>
          <w:sz w:val="22"/>
          <w:szCs w:val="22"/>
        </w:rPr>
        <w:t>el</w:t>
      </w:r>
      <w:r w:rsidRPr="00724032">
        <w:rPr>
          <w:rFonts w:ascii="Arial" w:hAnsi="Arial" w:cs="Arial"/>
          <w:iCs/>
          <w:color w:val="000000" w:themeColor="text1"/>
          <w:sz w:val="22"/>
          <w:szCs w:val="22"/>
        </w:rPr>
        <w:t xml:space="preserve"> cargo formulado en el Auto 00310 del 28 de febrero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4F5265DD" w:rsidR="00F44C25" w:rsidRPr="00436FF9" w:rsidRDefault="00436FF9" w:rsidP="00436FF9">
      <w:pPr>
        <w:spacing w:line="360" w:lineRule="auto"/>
        <w:ind w:left="357"/>
        <w:jc w:val="both"/>
        <w:rPr>
          <w:rFonts w:ascii="Arial" w:hAnsi="Arial" w:cs="Arial"/>
          <w:sz w:val="22"/>
          <w:szCs w:val="22"/>
        </w:rPr>
      </w:pPr>
      <w:r w:rsidRPr="00436FF9">
        <w:rPr>
          <w:rFonts w:ascii="Arial" w:hAnsi="Arial" w:cs="Arial"/>
          <w:sz w:val="22"/>
          <w:szCs w:val="22"/>
        </w:rPr>
        <w:lastRenderedPageBreak/>
        <w:t>“</w:t>
      </w:r>
      <w:r w:rsidR="00F44C25" w:rsidRPr="00436FF9">
        <w:rPr>
          <w:rFonts w:ascii="Arial" w:hAnsi="Arial" w:cs="Arial"/>
          <w:b/>
          <w:bCs/>
          <w:sz w:val="22"/>
          <w:szCs w:val="22"/>
        </w:rPr>
        <w:t>Cargo Primero</w:t>
      </w:r>
      <w:r w:rsidR="00F44C25" w:rsidRPr="00436FF9">
        <w:rPr>
          <w:rFonts w:ascii="Arial" w:hAnsi="Arial" w:cs="Arial"/>
          <w:sz w:val="22"/>
          <w:szCs w:val="22"/>
        </w:rPr>
        <w:t>: Superar presuntamente ios estándares máximos permisibles de emisión de ruido en una Zona Residencial en un horario nocturno, mediante el uso Computador con amplificador cuatro cabinas y dos televisores, contraviniendo lo normado en la Tabla No. 1 del Articulo Noveno de la Resolución 0627 de 2006 en concordancia con el Artículo 45 del Decreto 948 de 1995.</w:t>
      </w:r>
      <w:r w:rsidRPr="00436FF9">
        <w:rPr>
          <w:rFonts w:ascii="Arial" w:hAnsi="Arial" w:cs="Arial"/>
          <w:sz w:val="22"/>
          <w:szCs w:val="22"/>
        </w:rPr>
        <w:t>”</w:t>
      </w:r>
    </w:p>
    <w:p w14:paraId="24D51939" w14:textId="77777777" w:rsidR="00F44C25" w:rsidRPr="00436FF9" w:rsidRDefault="00F44C25" w:rsidP="00436FF9">
      <w:pPr>
        <w:spacing w:line="360" w:lineRule="auto"/>
        <w:ind w:left="357"/>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5E94C402" w:rsidR="00F44C25" w:rsidRPr="00724032" w:rsidRDefault="00F44C25" w:rsidP="00F44C25">
      <w:pPr>
        <w:spacing w:line="360" w:lineRule="auto"/>
        <w:jc w:val="both"/>
        <w:rPr>
          <w:rFonts w:ascii="Arial" w:hAnsi="Arial"/>
          <w:sz w:val="22"/>
          <w:szCs w:val="22"/>
        </w:rPr>
      </w:pPr>
      <w:r w:rsidRPr="00724032">
        <w:rPr>
          <w:rFonts w:ascii="Arial" w:hAnsi="Arial"/>
          <w:sz w:val="22"/>
          <w:szCs w:val="22"/>
        </w:rPr>
        <w:t>Según pruebas obrantes en el expediente sancionatorio SDA-08-2011-2428, y en especial las evidencias técnicas sustentadas</w:t>
      </w:r>
      <w:r w:rsidR="00436FF9">
        <w:rPr>
          <w:rFonts w:ascii="Arial" w:hAnsi="Arial"/>
          <w:sz w:val="22"/>
          <w:szCs w:val="22"/>
        </w:rPr>
        <w:t xml:space="preserve"> los</w:t>
      </w:r>
      <w:r w:rsidRPr="00724032">
        <w:rPr>
          <w:rFonts w:ascii="Arial" w:hAnsi="Arial"/>
          <w:sz w:val="22"/>
          <w:szCs w:val="22"/>
        </w:rPr>
        <w:t xml:space="preserve"> </w:t>
      </w:r>
      <w:proofErr w:type="gramStart"/>
      <w:r w:rsidRPr="00724032">
        <w:rPr>
          <w:rFonts w:ascii="Arial" w:hAnsi="Arial"/>
          <w:sz w:val="22"/>
          <w:szCs w:val="22"/>
        </w:rPr>
        <w:t>concepto</w:t>
      </w:r>
      <w:r w:rsidR="00436FF9">
        <w:rPr>
          <w:rFonts w:ascii="Arial" w:hAnsi="Arial"/>
          <w:sz w:val="22"/>
          <w:szCs w:val="22"/>
        </w:rPr>
        <w:t>s</w:t>
      </w:r>
      <w:r w:rsidRPr="00724032">
        <w:rPr>
          <w:rFonts w:ascii="Arial" w:hAnsi="Arial"/>
          <w:sz w:val="22"/>
          <w:szCs w:val="22"/>
        </w:rPr>
        <w:t xml:space="preserve"> técnico</w:t>
      </w:r>
      <w:proofErr w:type="gramEnd"/>
      <w:r w:rsidRPr="00724032">
        <w:rPr>
          <w:rFonts w:ascii="Arial" w:hAnsi="Arial"/>
          <w:sz w:val="22"/>
          <w:szCs w:val="22"/>
        </w:rPr>
        <w:t xml:space="preserve"> 11381 del día 8 de Julio de 2010 y concepto técnico No. 4852 del 21 de Julio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5D215F05" w:rsidR="00F44C25" w:rsidRPr="00436FF9"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436FF9">
        <w:rPr>
          <w:rFonts w:ascii="Arial" w:hAnsi="Arial"/>
          <w:bCs/>
          <w:sz w:val="22"/>
          <w:szCs w:val="22"/>
        </w:rPr>
        <w:t>la</w:t>
      </w:r>
      <w:r w:rsidR="00436FF9">
        <w:rPr>
          <w:rFonts w:ascii="Arial" w:hAnsi="Arial"/>
          <w:bCs/>
          <w:sz w:val="22"/>
          <w:szCs w:val="22"/>
        </w:rPr>
        <w:t>s</w:t>
      </w:r>
      <w:r w:rsidRPr="00436FF9">
        <w:rPr>
          <w:rFonts w:ascii="Arial" w:hAnsi="Arial"/>
          <w:bCs/>
          <w:sz w:val="22"/>
          <w:szCs w:val="22"/>
        </w:rPr>
        <w:t xml:space="preserve"> visita</w:t>
      </w:r>
      <w:r w:rsidR="00436FF9">
        <w:rPr>
          <w:rFonts w:ascii="Arial" w:hAnsi="Arial"/>
          <w:bCs/>
          <w:sz w:val="22"/>
          <w:szCs w:val="22"/>
        </w:rPr>
        <w:t>s</w:t>
      </w:r>
      <w:r w:rsidRPr="00436FF9">
        <w:rPr>
          <w:rFonts w:ascii="Arial" w:hAnsi="Arial"/>
          <w:bCs/>
          <w:sz w:val="22"/>
          <w:szCs w:val="22"/>
        </w:rPr>
        <w:t xml:space="preserve"> técnica</w:t>
      </w:r>
      <w:r w:rsidR="00436FF9">
        <w:rPr>
          <w:rFonts w:ascii="Arial" w:hAnsi="Arial"/>
          <w:bCs/>
          <w:sz w:val="22"/>
          <w:szCs w:val="22"/>
        </w:rPr>
        <w:t>s</w:t>
      </w:r>
      <w:r w:rsidRPr="00436FF9">
        <w:rPr>
          <w:rFonts w:ascii="Arial" w:hAnsi="Arial"/>
          <w:bCs/>
          <w:sz w:val="22"/>
          <w:szCs w:val="22"/>
        </w:rPr>
        <w:t>, en la que se llevó a cabo la medición, tuvo lugar el 04/06/2011 y 09/07/2011 en horario nocturno.</w:t>
      </w:r>
    </w:p>
    <w:p w14:paraId="4FF5443C" w14:textId="77777777" w:rsidR="00F44C25" w:rsidRPr="00436FF9" w:rsidRDefault="00F44C25" w:rsidP="00F44C25">
      <w:pPr>
        <w:spacing w:line="360" w:lineRule="auto"/>
        <w:jc w:val="both"/>
        <w:rPr>
          <w:rFonts w:ascii="Arial" w:hAnsi="Arial"/>
          <w:b/>
          <w:sz w:val="22"/>
          <w:szCs w:val="22"/>
        </w:rPr>
      </w:pPr>
    </w:p>
    <w:p w14:paraId="0F47984D" w14:textId="74E840C3" w:rsidR="00F44C25" w:rsidRPr="00436FF9" w:rsidRDefault="00F44C25" w:rsidP="00F44C25">
      <w:pPr>
        <w:spacing w:line="360" w:lineRule="auto"/>
        <w:jc w:val="both"/>
        <w:rPr>
          <w:rFonts w:ascii="Arial" w:hAnsi="Arial"/>
          <w:bCs/>
          <w:sz w:val="22"/>
          <w:szCs w:val="22"/>
        </w:rPr>
      </w:pPr>
      <w:r w:rsidRPr="00436FF9">
        <w:rPr>
          <w:rFonts w:ascii="Arial" w:hAnsi="Arial"/>
          <w:b/>
          <w:sz w:val="22"/>
          <w:szCs w:val="22"/>
        </w:rPr>
        <w:t xml:space="preserve">Modo: </w:t>
      </w:r>
      <w:r w:rsidRPr="00436FF9">
        <w:rPr>
          <w:rFonts w:ascii="Arial" w:hAnsi="Arial"/>
          <w:bCs/>
          <w:sz w:val="22"/>
          <w:szCs w:val="22"/>
        </w:rPr>
        <w:t>en atención al radicado 2010ER19707 del 15 de abril de 2010, se realiza visita técnica por parte de la Subdirección de Calidad del Aire, Auditiva y Visual (SCAAV) de la Secretaría Distrital de Ambiente (SDA), con el fin de verificar los niveles de presión sonora generados por el establecimiento EPICUS DOMIMICUS METALLICUS ROCK BAR</w:t>
      </w:r>
      <w:r w:rsidRPr="00436FF9">
        <w:rPr>
          <w:rFonts w:ascii="Arial" w:hAnsi="Arial"/>
          <w:b/>
          <w:sz w:val="22"/>
          <w:szCs w:val="22"/>
        </w:rPr>
        <w:t>.</w:t>
      </w:r>
    </w:p>
    <w:p w14:paraId="48AA8808" w14:textId="77777777" w:rsidR="00F44C25" w:rsidRPr="00724032" w:rsidRDefault="00F44C25" w:rsidP="00F44C25">
      <w:pPr>
        <w:spacing w:line="360" w:lineRule="auto"/>
        <w:jc w:val="both"/>
        <w:rPr>
          <w:rFonts w:ascii="Arial" w:hAnsi="Arial"/>
          <w:bCs/>
          <w:sz w:val="22"/>
          <w:szCs w:val="22"/>
        </w:rPr>
      </w:pPr>
    </w:p>
    <w:p w14:paraId="51316E60" w14:textId="690CF392"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w:t>
      </w:r>
      <w:r w:rsidR="00436FF9">
        <w:rPr>
          <w:rFonts w:ascii="Arial" w:hAnsi="Arial"/>
          <w:bCs/>
          <w:sz w:val="22"/>
          <w:szCs w:val="22"/>
        </w:rPr>
        <w:t xml:space="preserve"> el día 4 de junio de 2011</w:t>
      </w:r>
      <w:r w:rsidRPr="00724032">
        <w:rPr>
          <w:rFonts w:ascii="Arial" w:hAnsi="Arial"/>
          <w:bCs/>
          <w:sz w:val="22"/>
          <w:szCs w:val="22"/>
        </w:rPr>
        <w:t xml:space="preserve"> se evidencia que el establecimiento se encuentra en una zona tranquilidad y ruido moderado y se encuentran como fuentes de emisión un (1) equipo de sonido y tres (3) cabinas compuestas.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77,1dB (A). Por lo tanto, se concluyó que se superaron los niveles máximos permisibles aceptados por la norma, correspondientes a 55 dB(A) en horario nocturno para una zona tranquilidad y ruido moderado.</w:t>
      </w:r>
    </w:p>
    <w:p w14:paraId="79FEF81C" w14:textId="77777777" w:rsidR="00436FF9" w:rsidRDefault="00436FF9" w:rsidP="00F44C25">
      <w:pPr>
        <w:spacing w:line="360" w:lineRule="auto"/>
        <w:jc w:val="both"/>
        <w:rPr>
          <w:rFonts w:ascii="Arial" w:hAnsi="Arial"/>
          <w:bCs/>
          <w:sz w:val="22"/>
          <w:szCs w:val="22"/>
        </w:rPr>
      </w:pPr>
    </w:p>
    <w:p w14:paraId="095D35AA" w14:textId="428D9286" w:rsidR="00436FF9" w:rsidRPr="00724032" w:rsidRDefault="00436FF9" w:rsidP="00F44C25">
      <w:pPr>
        <w:spacing w:line="360" w:lineRule="auto"/>
        <w:jc w:val="both"/>
        <w:rPr>
          <w:rFonts w:ascii="Arial" w:hAnsi="Arial"/>
          <w:bCs/>
          <w:sz w:val="22"/>
          <w:szCs w:val="22"/>
        </w:rPr>
      </w:pPr>
      <w:r>
        <w:rPr>
          <w:rFonts w:ascii="Arial" w:hAnsi="Arial"/>
          <w:bCs/>
          <w:sz w:val="22"/>
          <w:szCs w:val="22"/>
        </w:rPr>
        <w:lastRenderedPageBreak/>
        <w:t xml:space="preserve">Posteriormente se realiza una visita de seguimiento el día 9 de julio de 2011 con el fin de verificar el cumplimiento del acta de requerimiento No. </w:t>
      </w:r>
      <w:r w:rsidRPr="00436FF9">
        <w:rPr>
          <w:rFonts w:ascii="Arial" w:hAnsi="Arial"/>
          <w:bCs/>
          <w:sz w:val="22"/>
          <w:szCs w:val="22"/>
        </w:rPr>
        <w:t>168 del 4 de junio de 2011</w:t>
      </w:r>
      <w:r>
        <w:rPr>
          <w:rFonts w:ascii="Arial" w:hAnsi="Arial"/>
          <w:bCs/>
          <w:sz w:val="22"/>
          <w:szCs w:val="22"/>
        </w:rPr>
        <w:t xml:space="preserve">, </w:t>
      </w:r>
      <w:r w:rsidR="008906AB">
        <w:rPr>
          <w:rFonts w:ascii="Arial" w:hAnsi="Arial"/>
          <w:bCs/>
          <w:sz w:val="22"/>
          <w:szCs w:val="22"/>
        </w:rPr>
        <w:t xml:space="preserve">estableciendo </w:t>
      </w:r>
      <w:r w:rsidR="008906AB" w:rsidRPr="00724032">
        <w:rPr>
          <w:rFonts w:ascii="Arial" w:hAnsi="Arial"/>
          <w:bCs/>
          <w:sz w:val="22"/>
          <w:szCs w:val="22"/>
        </w:rPr>
        <w:t>que el nivel equivalente del aporte sonoro de las fuentes específicas (</w:t>
      </w:r>
      <w:proofErr w:type="spellStart"/>
      <w:r w:rsidR="008906AB" w:rsidRPr="00724032">
        <w:rPr>
          <w:rFonts w:ascii="Arial" w:hAnsi="Arial"/>
          <w:bCs/>
          <w:sz w:val="22"/>
          <w:szCs w:val="22"/>
        </w:rPr>
        <w:t>Leq</w:t>
      </w:r>
      <w:proofErr w:type="spellEnd"/>
      <w:r w:rsidR="008906AB" w:rsidRPr="00724032">
        <w:rPr>
          <w:rFonts w:ascii="Arial" w:hAnsi="Arial"/>
          <w:bCs/>
          <w:sz w:val="22"/>
          <w:szCs w:val="22"/>
        </w:rPr>
        <w:t xml:space="preserve"> emisión) fue de </w:t>
      </w:r>
      <w:r w:rsidR="008906AB">
        <w:rPr>
          <w:rFonts w:ascii="Arial" w:hAnsi="Arial"/>
          <w:bCs/>
          <w:sz w:val="22"/>
          <w:szCs w:val="22"/>
        </w:rPr>
        <w:t xml:space="preserve">75, 6 </w:t>
      </w:r>
      <w:r w:rsidR="008906AB" w:rsidRPr="00724032">
        <w:rPr>
          <w:rFonts w:ascii="Arial" w:hAnsi="Arial"/>
          <w:bCs/>
          <w:sz w:val="22"/>
          <w:szCs w:val="22"/>
        </w:rPr>
        <w:t>dB (A)</w:t>
      </w:r>
      <w:r w:rsidR="008906AB">
        <w:rPr>
          <w:rFonts w:ascii="Arial" w:hAnsi="Arial"/>
          <w:bCs/>
          <w:sz w:val="22"/>
          <w:szCs w:val="22"/>
        </w:rPr>
        <w:t xml:space="preserve"> </w:t>
      </w:r>
      <w:r>
        <w:rPr>
          <w:rFonts w:ascii="Arial" w:hAnsi="Arial"/>
          <w:bCs/>
          <w:sz w:val="22"/>
          <w:szCs w:val="22"/>
        </w:rPr>
        <w:t xml:space="preserve">evidenciando que </w:t>
      </w:r>
      <w:r w:rsidR="008906AB" w:rsidRPr="00724032">
        <w:rPr>
          <w:rFonts w:ascii="Arial" w:hAnsi="Arial"/>
          <w:bCs/>
          <w:sz w:val="22"/>
          <w:szCs w:val="22"/>
        </w:rPr>
        <w:t>se superaron los niveles máximos permisibles aceptados por la norma, correspondientes a 55 dB(A) en horario nocturno para una zona tranquilidad y ruido moderado</w:t>
      </w:r>
      <w:r w:rsidR="008906AB">
        <w:rPr>
          <w:rFonts w:ascii="Arial" w:hAnsi="Arial"/>
          <w:bCs/>
          <w:sz w:val="22"/>
          <w:szCs w:val="22"/>
        </w:rPr>
        <w:t>, incumpliendo con el requerimiento.</w:t>
      </w:r>
    </w:p>
    <w:p w14:paraId="24701A19" w14:textId="77777777" w:rsidR="00F44C25" w:rsidRPr="00724032" w:rsidRDefault="00F44C25" w:rsidP="00F44C25">
      <w:pPr>
        <w:spacing w:line="360" w:lineRule="auto"/>
        <w:jc w:val="both"/>
        <w:rPr>
          <w:rFonts w:ascii="Arial" w:hAnsi="Arial"/>
          <w:bCs/>
          <w:sz w:val="22"/>
          <w:szCs w:val="22"/>
        </w:rPr>
      </w:pPr>
    </w:p>
    <w:p w14:paraId="28BF16C8" w14:textId="39899934" w:rsidR="00F44C25" w:rsidRPr="008906AB"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8906AB">
        <w:rPr>
          <w:rFonts w:ascii="Arial" w:hAnsi="Arial"/>
          <w:bCs/>
          <w:sz w:val="22"/>
          <w:szCs w:val="22"/>
        </w:rPr>
        <w:t>los hechos que dieron origen al presente proceso sancionatorio fueron identificados en la Carrera 79 Bis No. 55 A-21 Sur, barrio Roma, localidad de Kennedy.</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8906AB" w:rsidRDefault="00F44C25" w:rsidP="00F44C25">
      <w:pPr>
        <w:pStyle w:val="Ttulo1"/>
        <w:numPr>
          <w:ilvl w:val="0"/>
          <w:numId w:val="1"/>
        </w:numPr>
        <w:spacing w:before="0" w:after="0" w:line="360" w:lineRule="auto"/>
        <w:ind w:left="357" w:hanging="357"/>
        <w:rPr>
          <w:rFonts w:eastAsia="Times New Roman"/>
          <w:b/>
          <w:szCs w:val="22"/>
          <w:lang w:val="es-CO"/>
        </w:rPr>
      </w:pPr>
      <w:r w:rsidRPr="008906AB">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5B48EDBA" w14:textId="59E12B9E" w:rsidR="008A141A" w:rsidRDefault="00E2193C" w:rsidP="008906AB">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SDA-08-2011-2428, se evidenció que la señora MARTHA ALEIDA VARGAS MANCIPE, identificada con cédula de ciudadanía 51.775.271, no presentó escrito de descargos, ni solicitó pruebas en contra del Auto 00310 del 28 de febrero de 2013, dentro del término establecido en la ley</w:t>
      </w:r>
      <w:r w:rsidR="008906AB">
        <w:rPr>
          <w:rFonts w:ascii="Arial" w:hAnsi="Arial"/>
          <w:bCs/>
          <w:sz w:val="22"/>
          <w:szCs w:val="22"/>
        </w:rPr>
        <w:t>.</w:t>
      </w:r>
    </w:p>
    <w:p w14:paraId="47563F2D" w14:textId="77777777" w:rsidR="008906AB" w:rsidRPr="008906AB" w:rsidRDefault="008906AB" w:rsidP="008906AB">
      <w:pPr>
        <w:spacing w:line="360" w:lineRule="auto"/>
        <w:jc w:val="both"/>
        <w:rPr>
          <w:rFonts w:ascii="Arial" w:hAnsi="Arial"/>
          <w:bCs/>
          <w:sz w:val="22"/>
          <w:szCs w:val="22"/>
        </w:rPr>
      </w:pPr>
    </w:p>
    <w:p w14:paraId="17D4E6B8" w14:textId="77777777" w:rsidR="008A141A" w:rsidRPr="004A6112" w:rsidRDefault="008A141A" w:rsidP="008A141A">
      <w:pPr>
        <w:spacing w:line="360" w:lineRule="auto"/>
        <w:jc w:val="both"/>
        <w:rPr>
          <w:rFonts w:ascii="Arial" w:hAnsi="Arial"/>
          <w:bCs/>
          <w:sz w:val="22"/>
          <w:szCs w:val="22"/>
        </w:rPr>
      </w:pPr>
      <w:r>
        <w:rPr>
          <w:rFonts w:ascii="Arial" w:hAnsi="Arial"/>
          <w:bCs/>
          <w:sz w:val="22"/>
          <w:szCs w:val="22"/>
        </w:rPr>
        <w:t>En este sentido mediante el Auto 05602 del 16 de diciembre notificado por aviso del 17 de mayo de 2025, se dio traslado para la presentación de alegatos, sin embargo, revisado el sistema forest de la Entidad, así como las actuaciones que reposan en el expediente mencionado, se evidenció que el presunto infractor no presentó escrito de alegatos.</w:t>
      </w:r>
    </w:p>
    <w:p w14:paraId="5DA3D4C4" w14:textId="77777777" w:rsidR="008A141A" w:rsidRPr="004A6112" w:rsidRDefault="008A141A" w:rsidP="008A141A">
      <w:pPr>
        <w:spacing w:line="360" w:lineRule="auto"/>
        <w:jc w:val="both"/>
        <w:rPr>
          <w:rFonts w:ascii="Arial" w:hAnsi="Arial"/>
          <w:bCs/>
          <w:sz w:val="22"/>
          <w:szCs w:val="22"/>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9" w:name="_Hlk209514889"/>
      <w:bookmarkEnd w:id="9"/>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1BB2F643"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8906AB">
        <w:rPr>
          <w:rFonts w:ascii="Arial" w:hAnsi="Arial" w:cs="Arial"/>
          <w:b/>
          <w:bCs/>
          <w:iCs/>
          <w:sz w:val="22"/>
          <w:szCs w:val="22"/>
        </w:rPr>
        <w:t xml:space="preserve"> </w:t>
      </w:r>
      <w:r w:rsidRPr="00611EB0">
        <w:rPr>
          <w:rFonts w:ascii="Arial" w:hAnsi="Arial" w:cs="Arial"/>
          <w:b/>
          <w:bCs/>
          <w:iCs/>
          <w:sz w:val="22"/>
          <w:szCs w:val="22"/>
        </w:rPr>
        <w:t xml:space="preserve">primero </w:t>
      </w:r>
    </w:p>
    <w:p w14:paraId="65F2EE0E" w14:textId="5B6443DE" w:rsidR="00577DD4" w:rsidRPr="008906AB" w:rsidRDefault="00577DD4" w:rsidP="00577DD4">
      <w:pPr>
        <w:spacing w:line="360" w:lineRule="auto"/>
        <w:jc w:val="both"/>
        <w:rPr>
          <w:rFonts w:ascii="Arial" w:eastAsia="Arial" w:hAnsi="Arial" w:cs="Arial"/>
          <w:sz w:val="22"/>
          <w:szCs w:val="22"/>
        </w:rPr>
      </w:pPr>
      <w:r w:rsidRPr="008906AB">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562EA7D3" w14:textId="77777777" w:rsidR="00F44C25" w:rsidRPr="008906AB" w:rsidRDefault="00F44C25" w:rsidP="00F44C25">
      <w:pPr>
        <w:spacing w:line="360" w:lineRule="auto"/>
        <w:jc w:val="center"/>
        <w:rPr>
          <w:rFonts w:ascii="Arial" w:hAnsi="Arial"/>
          <w:b/>
          <w:bCs/>
          <w:sz w:val="22"/>
          <w:szCs w:val="22"/>
          <w:lang w:val="es-CO"/>
        </w:rPr>
      </w:pPr>
      <w:r w:rsidRPr="008906AB">
        <w:rPr>
          <w:rFonts w:ascii="Arial" w:hAnsi="Arial"/>
          <w:b/>
          <w:bCs/>
          <w:sz w:val="22"/>
          <w:szCs w:val="22"/>
          <w:lang w:val="es-CO"/>
        </w:rPr>
        <w:lastRenderedPageBreak/>
        <w:t>y</w:t>
      </w:r>
      <w:r w:rsidRPr="008906AB">
        <w:rPr>
          <w:rFonts w:ascii="Arial" w:hAnsi="Arial"/>
          <w:b/>
          <w:bCs/>
          <w:sz w:val="22"/>
          <w:szCs w:val="22"/>
          <w:vertAlign w:val="subscript"/>
          <w:lang w:val="es-CO"/>
        </w:rPr>
        <w:t xml:space="preserve">1 </w:t>
      </w:r>
      <w:r w:rsidRPr="008906AB">
        <w:rPr>
          <w:rFonts w:ascii="Arial" w:hAnsi="Arial"/>
          <w:b/>
          <w:bCs/>
          <w:sz w:val="22"/>
          <w:szCs w:val="22"/>
          <w:lang w:val="es-CO"/>
        </w:rPr>
        <w:t>=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1191EA9D"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SDA-08-2011-2428,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25E24595" w:rsidR="00884911" w:rsidRPr="008906AB" w:rsidRDefault="00F44C25" w:rsidP="008906AB">
      <w:pPr>
        <w:spacing w:line="360" w:lineRule="auto"/>
        <w:jc w:val="center"/>
        <w:rPr>
          <w:rFonts w:ascii="Arial" w:hAnsi="Arial"/>
          <w:b/>
          <w:bCs/>
          <w:sz w:val="22"/>
          <w:szCs w:val="22"/>
          <w:lang w:val="es-CO"/>
        </w:rPr>
      </w:pPr>
      <w:r w:rsidRPr="008906AB">
        <w:rPr>
          <w:rFonts w:ascii="Arial" w:hAnsi="Arial"/>
          <w:b/>
          <w:bCs/>
          <w:sz w:val="22"/>
          <w:szCs w:val="22"/>
          <w:lang w:val="es-CO"/>
        </w:rPr>
        <w:t>y</w:t>
      </w:r>
      <w:r w:rsidRPr="008906AB">
        <w:rPr>
          <w:rFonts w:ascii="Arial" w:hAnsi="Arial"/>
          <w:b/>
          <w:bCs/>
          <w:sz w:val="22"/>
          <w:szCs w:val="22"/>
          <w:vertAlign w:val="subscript"/>
          <w:lang w:val="es-CO"/>
        </w:rPr>
        <w:t>2</w:t>
      </w:r>
      <w:r w:rsidRPr="008906AB">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0E10FA5"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8906AB" w:rsidRDefault="00F44C25" w:rsidP="00F44C25">
      <w:pPr>
        <w:spacing w:line="360" w:lineRule="auto"/>
        <w:jc w:val="center"/>
        <w:rPr>
          <w:rFonts w:ascii="Arial" w:hAnsi="Arial"/>
          <w:b/>
          <w:bCs/>
          <w:sz w:val="22"/>
          <w:szCs w:val="22"/>
          <w:lang w:val="es-CO"/>
        </w:rPr>
      </w:pPr>
      <w:r w:rsidRPr="008906AB">
        <w:rPr>
          <w:rFonts w:ascii="Arial" w:hAnsi="Arial"/>
          <w:b/>
          <w:bCs/>
          <w:sz w:val="22"/>
          <w:szCs w:val="22"/>
          <w:lang w:val="es-CO"/>
        </w:rPr>
        <w:t>y</w:t>
      </w:r>
      <w:r w:rsidRPr="008906AB">
        <w:rPr>
          <w:rFonts w:ascii="Arial" w:hAnsi="Arial"/>
          <w:b/>
          <w:bCs/>
          <w:sz w:val="22"/>
          <w:szCs w:val="22"/>
          <w:vertAlign w:val="subscript"/>
          <w:lang w:val="es-CO"/>
        </w:rPr>
        <w:t>3</w:t>
      </w:r>
      <w:r w:rsidRPr="008906AB">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10" w:name="_Hlk209514984"/>
      <w:bookmarkEnd w:id="10"/>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0A89BD6F" w14:textId="77777777" w:rsidR="008906AB" w:rsidRPr="00611EB0" w:rsidRDefault="008906AB" w:rsidP="00F44C25">
      <w:pPr>
        <w:spacing w:line="360" w:lineRule="auto"/>
        <w:jc w:val="both"/>
        <w:rPr>
          <w:rFonts w:ascii="Arial" w:hAnsi="Arial" w:cs="Arial"/>
          <w:iCs/>
          <w:color w:val="000000" w:themeColor="text1"/>
          <w:sz w:val="22"/>
          <w:szCs w:val="22"/>
        </w:rPr>
      </w:pPr>
    </w:p>
    <w:p w14:paraId="2DC4D097" w14:textId="613505EB" w:rsidR="00D75F6F" w:rsidRPr="008906AB" w:rsidRDefault="00F44C25" w:rsidP="008906AB">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45AEA478"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 xml:space="preserve">Cargo primero </w:t>
      </w:r>
    </w:p>
    <w:p w14:paraId="034A9B8E" w14:textId="3F7EBE3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04/06/2011 y 09/07/2011 y que no se tiene evidencia de su continuidad, se considera una actuación instantánea</w:t>
      </w:r>
      <w:r w:rsidR="008906AB">
        <w:rPr>
          <w:rFonts w:ascii="Arial" w:hAnsi="Arial" w:cs="Arial"/>
          <w:color w:val="000000" w:themeColor="text1"/>
          <w:sz w:val="22"/>
          <w:szCs w:val="22"/>
        </w:rPr>
        <w:t>, por lo tanto, se establece una temporalidad de 2 días</w:t>
      </w:r>
      <w:r w:rsidRPr="00611EB0">
        <w:rPr>
          <w:rFonts w:ascii="Arial" w:hAnsi="Arial" w:cs="Arial"/>
          <w:color w:val="000000" w:themeColor="text1"/>
          <w:sz w:val="22"/>
          <w:szCs w:val="22"/>
        </w:rPr>
        <w:t>.</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08E226A7" w:rsidR="00F44C25" w:rsidRPr="00611EB0" w:rsidRDefault="00F44C25" w:rsidP="00F44C25">
      <w:pPr>
        <w:spacing w:line="360" w:lineRule="auto"/>
        <w:jc w:val="center"/>
        <w:rPr>
          <w:rFonts w:ascii="Arial" w:hAnsi="Arial" w:cs="Arial"/>
          <w:color w:val="000000" w:themeColor="text1"/>
          <w:sz w:val="22"/>
          <w:szCs w:val="22"/>
        </w:rPr>
      </w:pPr>
      <w:r w:rsidRPr="00611EB0">
        <w:rPr>
          <w:rFonts w:ascii="Arial" w:hAnsi="Arial" w:cs="Arial"/>
          <w:color w:val="000000" w:themeColor="text1"/>
          <w:sz w:val="22"/>
          <w:szCs w:val="22"/>
        </w:rPr>
        <w:t xml:space="preserve">α = </w:t>
      </w:r>
      <w:r w:rsidR="008906AB" w:rsidRPr="008906AB">
        <w:rPr>
          <w:rFonts w:ascii="Arial" w:hAnsi="Arial" w:cs="Arial"/>
          <w:color w:val="000000" w:themeColor="text1"/>
          <w:sz w:val="22"/>
          <w:szCs w:val="22"/>
        </w:rPr>
        <w:t>1.0082</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11" w:name="_Toc465431334"/>
      <w:bookmarkStart w:id="12" w:name="_Toc505248278"/>
      <w:r w:rsidRPr="000C637A">
        <w:rPr>
          <w:rStyle w:val="Ttulo2Car"/>
          <w:rFonts w:cs="Arial"/>
          <w:b/>
          <w:bCs/>
          <w:szCs w:val="22"/>
          <w:lang w:val="es-CO"/>
        </w:rPr>
        <w:t>EVALUACIÓN DE RIESGO (R)</w:t>
      </w:r>
      <w:bookmarkEnd w:id="11"/>
      <w:bookmarkEnd w:id="12"/>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11381 del día 8 de Julio de 2010 y concepto técnico No. 4852 del 21 de Julio 2011, se estableció que como resultado de la evaluación el nivel equivalente del aporte sonoro de las fuentes específicas (Leqemisión), fue de 77,1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7C5523D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8906AB" w:rsidRDefault="002C4368" w:rsidP="002C4368">
      <w:pPr>
        <w:spacing w:line="360" w:lineRule="auto"/>
        <w:jc w:val="center"/>
        <w:rPr>
          <w:rFonts w:ascii="Arial" w:hAnsi="Arial" w:cs="Arial"/>
          <w:b/>
          <w:bCs/>
          <w:sz w:val="22"/>
          <w:szCs w:val="22"/>
          <w:lang w:val="es-CO" w:eastAsia="es-CO"/>
        </w:rPr>
      </w:pPr>
      <w:r w:rsidRPr="008906AB">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8906AB" w:rsidRDefault="00F44C25" w:rsidP="00366461">
      <w:pPr>
        <w:spacing w:line="360" w:lineRule="auto"/>
        <w:jc w:val="center"/>
        <w:rPr>
          <w:rFonts w:ascii="Arial" w:hAnsi="Arial" w:cs="Arial"/>
          <w:b/>
          <w:bCs/>
          <w:sz w:val="22"/>
          <w:szCs w:val="22"/>
        </w:rPr>
      </w:pPr>
      <w:r w:rsidRPr="008906AB">
        <w:rPr>
          <w:rFonts w:ascii="Arial" w:hAnsi="Arial" w:cs="Arial"/>
          <w:b/>
          <w:bCs/>
          <w:sz w:val="22"/>
          <w:szCs w:val="22"/>
        </w:rPr>
        <w:lastRenderedPageBreak/>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00310 del 28 de febrero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8906AB" w:rsidRPr="008906AB"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8906AB" w:rsidRDefault="00F44C25" w:rsidP="005A6B66">
            <w:pPr>
              <w:tabs>
                <w:tab w:val="left" w:pos="-720"/>
                <w:tab w:val="left" w:pos="708"/>
              </w:tabs>
              <w:jc w:val="center"/>
              <w:rPr>
                <w:rFonts w:ascii="Arial" w:hAnsi="Arial" w:cs="Arial"/>
                <w:b/>
                <w:sz w:val="18"/>
                <w:szCs w:val="18"/>
                <w:lang w:eastAsia="zh-CN"/>
              </w:rPr>
            </w:pPr>
            <w:r w:rsidRPr="008906AB">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8906AB" w:rsidRDefault="00F44C25" w:rsidP="005A6B66">
            <w:pPr>
              <w:tabs>
                <w:tab w:val="left" w:pos="-720"/>
                <w:tab w:val="left" w:pos="708"/>
              </w:tabs>
              <w:jc w:val="center"/>
              <w:rPr>
                <w:rFonts w:ascii="Arial" w:hAnsi="Arial" w:cs="Arial"/>
                <w:b/>
                <w:sz w:val="18"/>
                <w:szCs w:val="18"/>
                <w:lang w:eastAsia="zh-CN"/>
              </w:rPr>
            </w:pPr>
            <w:r w:rsidRPr="008906AB">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8906AB" w:rsidRDefault="00F44C25" w:rsidP="005A6B66">
            <w:pPr>
              <w:tabs>
                <w:tab w:val="left" w:pos="-720"/>
                <w:tab w:val="left" w:pos="708"/>
              </w:tabs>
              <w:jc w:val="center"/>
              <w:rPr>
                <w:rFonts w:ascii="Arial" w:hAnsi="Arial" w:cs="Arial"/>
                <w:sz w:val="18"/>
                <w:szCs w:val="18"/>
                <w:lang w:eastAsia="zh-CN"/>
              </w:rPr>
            </w:pPr>
            <w:r w:rsidRPr="008906AB">
              <w:rPr>
                <w:rFonts w:ascii="Arial" w:hAnsi="Arial" w:cs="Arial"/>
                <w:b/>
                <w:sz w:val="18"/>
                <w:szCs w:val="18"/>
                <w:lang w:eastAsia="zh-CN"/>
              </w:rPr>
              <w:t>Valor</w:t>
            </w:r>
          </w:p>
        </w:tc>
      </w:tr>
      <w:tr w:rsidR="008906AB" w:rsidRPr="008906AB"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8906AB" w:rsidRDefault="00F44C25" w:rsidP="005A6B66">
            <w:pPr>
              <w:tabs>
                <w:tab w:val="left" w:pos="-720"/>
                <w:tab w:val="left" w:pos="708"/>
              </w:tabs>
              <w:jc w:val="both"/>
              <w:rPr>
                <w:rFonts w:ascii="Arial" w:hAnsi="Arial" w:cs="Arial"/>
                <w:sz w:val="18"/>
                <w:szCs w:val="18"/>
                <w:lang w:eastAsia="zh-CN"/>
              </w:rPr>
            </w:pPr>
            <w:r w:rsidRPr="008906AB">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8906AB" w:rsidRDefault="00564771" w:rsidP="005A6B66">
            <w:pPr>
              <w:jc w:val="both"/>
              <w:rPr>
                <w:rFonts w:ascii="Arial" w:hAnsi="Arial"/>
                <w:sz w:val="18"/>
                <w:szCs w:val="18"/>
                <w:lang w:val="es-CO"/>
              </w:rPr>
            </w:pPr>
            <w:r w:rsidRPr="008906AB">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8906AB" w:rsidRDefault="00F44C25" w:rsidP="008906AB">
            <w:pPr>
              <w:tabs>
                <w:tab w:val="left" w:pos="-720"/>
                <w:tab w:val="left" w:pos="708"/>
              </w:tabs>
              <w:snapToGrid w:val="0"/>
              <w:jc w:val="center"/>
              <w:rPr>
                <w:rFonts w:ascii="Arial" w:hAnsi="Arial" w:cs="Arial"/>
                <w:sz w:val="18"/>
                <w:szCs w:val="18"/>
                <w:lang w:eastAsia="zh-CN"/>
              </w:rPr>
            </w:pPr>
            <w:r w:rsidRPr="008906AB">
              <w:rPr>
                <w:rFonts w:ascii="Arial" w:hAnsi="Arial" w:cs="Arial"/>
                <w:sz w:val="18"/>
                <w:szCs w:val="18"/>
                <w:lang w:eastAsia="zh-CN"/>
              </w:rPr>
              <w:t>0,2</w:t>
            </w:r>
          </w:p>
        </w:tc>
      </w:tr>
      <w:tr w:rsidR="008906AB" w:rsidRPr="008906AB"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8906AB" w:rsidRDefault="00F44C25" w:rsidP="005A6B66">
            <w:pPr>
              <w:tabs>
                <w:tab w:val="left" w:pos="-720"/>
                <w:tab w:val="left" w:pos="708"/>
              </w:tabs>
              <w:snapToGrid w:val="0"/>
              <w:jc w:val="both"/>
              <w:rPr>
                <w:rFonts w:ascii="Arial" w:hAnsi="Arial" w:cs="Arial"/>
                <w:b/>
                <w:sz w:val="18"/>
                <w:szCs w:val="18"/>
                <w:lang w:eastAsia="zh-CN"/>
              </w:rPr>
            </w:pPr>
            <w:r w:rsidRPr="008906AB">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8906AB" w:rsidRDefault="00F44C25" w:rsidP="008906AB">
            <w:pPr>
              <w:tabs>
                <w:tab w:val="left" w:pos="-720"/>
                <w:tab w:val="left" w:pos="708"/>
              </w:tabs>
              <w:snapToGrid w:val="0"/>
              <w:jc w:val="center"/>
              <w:rPr>
                <w:rFonts w:ascii="Arial" w:hAnsi="Arial" w:cs="Arial"/>
                <w:sz w:val="18"/>
                <w:szCs w:val="18"/>
                <w:lang w:eastAsia="zh-CN"/>
              </w:rPr>
            </w:pPr>
            <w:r w:rsidRPr="008906AB">
              <w:rPr>
                <w:rFonts w:ascii="Arial" w:hAnsi="Arial" w:cs="Arial"/>
                <w:sz w:val="18"/>
                <w:szCs w:val="18"/>
                <w:lang w:eastAsia="zh-CN"/>
              </w:rPr>
              <w:t>0,2</w:t>
            </w:r>
          </w:p>
        </w:tc>
      </w:tr>
      <w:tr w:rsidR="008906AB" w:rsidRPr="008906AB"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8906AB" w:rsidRDefault="00F44C25" w:rsidP="005A6B66">
            <w:pPr>
              <w:tabs>
                <w:tab w:val="left" w:pos="-720"/>
                <w:tab w:val="left" w:pos="708"/>
              </w:tabs>
              <w:jc w:val="both"/>
              <w:rPr>
                <w:rFonts w:ascii="Arial" w:hAnsi="Arial" w:cs="Arial"/>
                <w:b/>
                <w:sz w:val="18"/>
                <w:szCs w:val="18"/>
                <w:lang w:eastAsia="zh-CN"/>
              </w:rPr>
            </w:pPr>
            <w:r w:rsidRPr="008906AB">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8906AB" w:rsidRDefault="00F44C25" w:rsidP="005A6B66">
            <w:pPr>
              <w:tabs>
                <w:tab w:val="left" w:pos="-720"/>
                <w:tab w:val="left" w:pos="708"/>
              </w:tabs>
              <w:jc w:val="both"/>
              <w:rPr>
                <w:rFonts w:ascii="Arial" w:hAnsi="Arial" w:cs="Arial"/>
                <w:b/>
                <w:sz w:val="18"/>
                <w:szCs w:val="18"/>
                <w:lang w:eastAsia="zh-CN"/>
              </w:rPr>
            </w:pPr>
            <w:r w:rsidRPr="008906AB">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8906AB" w:rsidRDefault="00F44C25" w:rsidP="005A6B66">
            <w:pPr>
              <w:tabs>
                <w:tab w:val="left" w:pos="-720"/>
                <w:tab w:val="left" w:pos="708"/>
              </w:tabs>
              <w:jc w:val="both"/>
              <w:rPr>
                <w:rFonts w:ascii="Arial" w:hAnsi="Arial" w:cs="Arial"/>
                <w:sz w:val="18"/>
                <w:szCs w:val="18"/>
                <w:lang w:eastAsia="zh-CN"/>
              </w:rPr>
            </w:pPr>
            <w:r w:rsidRPr="008906AB">
              <w:rPr>
                <w:rFonts w:ascii="Arial" w:hAnsi="Arial" w:cs="Arial"/>
                <w:b/>
                <w:sz w:val="18"/>
                <w:szCs w:val="18"/>
                <w:lang w:eastAsia="zh-CN"/>
              </w:rPr>
              <w:t>Valor</w:t>
            </w:r>
          </w:p>
        </w:tc>
      </w:tr>
      <w:tr w:rsidR="008906AB" w:rsidRPr="008906AB"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8906AB" w:rsidRDefault="00F44C25" w:rsidP="005A6B66">
            <w:pPr>
              <w:tabs>
                <w:tab w:val="left" w:pos="-720"/>
                <w:tab w:val="left" w:pos="708"/>
              </w:tabs>
              <w:jc w:val="both"/>
              <w:rPr>
                <w:rFonts w:ascii="Arial" w:hAnsi="Arial" w:cs="Arial"/>
                <w:sz w:val="18"/>
                <w:szCs w:val="18"/>
                <w:lang w:eastAsia="zh-CN"/>
              </w:rPr>
            </w:pPr>
            <w:r w:rsidRPr="008906AB">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8906AB" w:rsidRDefault="00844DB4" w:rsidP="005A6B66">
            <w:pPr>
              <w:jc w:val="both"/>
              <w:rPr>
                <w:rFonts w:ascii="Arial" w:hAnsi="Arial"/>
                <w:sz w:val="18"/>
                <w:szCs w:val="18"/>
                <w:lang w:val="es-CO"/>
              </w:rPr>
            </w:pPr>
            <w:r w:rsidRPr="008906AB">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8906AB" w:rsidRDefault="00F44C25" w:rsidP="005A6B66">
            <w:pPr>
              <w:tabs>
                <w:tab w:val="left" w:pos="-720"/>
                <w:tab w:val="left" w:pos="708"/>
              </w:tabs>
              <w:snapToGrid w:val="0"/>
              <w:jc w:val="both"/>
              <w:rPr>
                <w:rFonts w:ascii="Arial" w:hAnsi="Arial" w:cs="Arial"/>
                <w:sz w:val="18"/>
                <w:szCs w:val="18"/>
                <w:lang w:eastAsia="zh-CN"/>
              </w:rPr>
            </w:pPr>
            <w:r w:rsidRPr="008906AB">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C5B78D3"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8906AB">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69929160" w14:textId="12604C19" w:rsidR="00F44C25" w:rsidRPr="00556E5E"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bookmarkStart w:id="13" w:name="_Hlk95072957"/>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Carrera 79 Bis No. 55 A-21 Sur, que para el caso específico obedece a la del predio en el que se identificó la infracción, siendo así, se verifica en el Sistema de Información de Norma Urbana y Plan de Ordenamiento Territorial – SINUPOT, evidenciando que el predio tiene un estrato tres asignado, como se evidencia a continuación:</w:t>
      </w:r>
    </w:p>
    <w:p w14:paraId="2F2B271B" w14:textId="6397BB73" w:rsidR="007D6529" w:rsidRDefault="00556E5E" w:rsidP="00556E5E">
      <w:pPr>
        <w:spacing w:line="360" w:lineRule="auto"/>
        <w:jc w:val="center"/>
        <w:rPr>
          <w:rFonts w:ascii="Arial" w:hAnsi="Arial" w:cs="Arial"/>
          <w:bCs/>
          <w:sz w:val="22"/>
          <w:szCs w:val="22"/>
        </w:rPr>
      </w:pPr>
      <w:r w:rsidRPr="00556E5E">
        <w:rPr>
          <w:rFonts w:ascii="Arial" w:hAnsi="Arial" w:cs="Arial"/>
          <w:bCs/>
          <w:sz w:val="22"/>
          <w:szCs w:val="22"/>
        </w:rPr>
        <w:lastRenderedPageBreak/>
        <w:drawing>
          <wp:inline distT="0" distB="0" distL="0" distR="0" wp14:anchorId="4EFF1E8A" wp14:editId="79F2846E">
            <wp:extent cx="3266440" cy="2646428"/>
            <wp:effectExtent l="0" t="0" r="0" b="1905"/>
            <wp:docPr id="11413144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314451" name=""/>
                    <pic:cNvPicPr/>
                  </pic:nvPicPr>
                  <pic:blipFill>
                    <a:blip r:embed="rId10"/>
                    <a:stretch>
                      <a:fillRect/>
                    </a:stretch>
                  </pic:blipFill>
                  <pic:spPr>
                    <a:xfrm>
                      <a:off x="0" y="0"/>
                      <a:ext cx="3268702" cy="2648260"/>
                    </a:xfrm>
                    <a:prstGeom prst="rect">
                      <a:avLst/>
                    </a:prstGeom>
                  </pic:spPr>
                </pic:pic>
              </a:graphicData>
            </a:graphic>
          </wp:inline>
        </w:drawing>
      </w:r>
    </w:p>
    <w:p w14:paraId="6C89A94A" w14:textId="67CF6A2B" w:rsidR="007D6529" w:rsidRPr="00556E5E" w:rsidRDefault="007D6529" w:rsidP="00556E5E">
      <w:pPr>
        <w:spacing w:line="360" w:lineRule="auto"/>
        <w:jc w:val="center"/>
        <w:rPr>
          <w:rFonts w:ascii="Arial" w:eastAsia="Arial" w:hAnsi="Arial" w:cs="Arial"/>
          <w:sz w:val="22"/>
          <w:szCs w:val="22"/>
        </w:rPr>
      </w:pPr>
      <w:r w:rsidRPr="00556E5E">
        <w:rPr>
          <w:rFonts w:ascii="Arial" w:eastAsia="Arial" w:hAnsi="Arial" w:cs="Arial"/>
          <w:sz w:val="22"/>
          <w:szCs w:val="22"/>
        </w:rPr>
        <w:t>Fuente: SINUPOT</w:t>
      </w:r>
    </w:p>
    <w:p w14:paraId="50F200A4" w14:textId="77777777" w:rsidR="00F44C25" w:rsidRPr="00556E5E" w:rsidRDefault="00F44C25" w:rsidP="00F44C25">
      <w:pPr>
        <w:spacing w:line="360" w:lineRule="auto"/>
        <w:jc w:val="both"/>
        <w:rPr>
          <w:sz w:val="22"/>
          <w:szCs w:val="22"/>
        </w:rPr>
      </w:pPr>
    </w:p>
    <w:p w14:paraId="6F0F6207" w14:textId="6E910DDD" w:rsidR="00F44C25" w:rsidRPr="00556E5E"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556E5E">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556E5E" w:rsidRPr="00556E5E">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3"/>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0,03</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556E5E" w:rsidRPr="00556E5E"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556E5E" w:rsidRDefault="00F44C25" w:rsidP="005A6B66">
            <w:pPr>
              <w:spacing w:line="360" w:lineRule="auto"/>
              <w:jc w:val="center"/>
              <w:rPr>
                <w:rFonts w:ascii="Arial" w:hAnsi="Arial" w:cs="Arial"/>
                <w:bCs/>
                <w:iCs/>
                <w:sz w:val="18"/>
                <w:szCs w:val="18"/>
                <w:lang w:val="es-CO" w:eastAsia="es-CO"/>
              </w:rPr>
            </w:pPr>
            <w:r w:rsidRPr="00556E5E">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556E5E" w:rsidRDefault="00F44C25" w:rsidP="005A6B66">
            <w:pPr>
              <w:spacing w:line="360" w:lineRule="auto"/>
              <w:jc w:val="center"/>
              <w:rPr>
                <w:rFonts w:ascii="Arial" w:hAnsi="Arial" w:cs="Arial"/>
                <w:sz w:val="18"/>
                <w:szCs w:val="18"/>
              </w:rPr>
            </w:pPr>
            <w:r w:rsidRPr="00556E5E">
              <w:rPr>
                <w:rFonts w:ascii="Arial" w:hAnsi="Arial" w:cs="Arial"/>
                <w:sz w:val="18"/>
                <w:szCs w:val="18"/>
              </w:rPr>
              <w:t>$ 0</w:t>
            </w:r>
          </w:p>
        </w:tc>
      </w:tr>
      <w:tr w:rsidR="00556E5E" w:rsidRPr="00556E5E"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556E5E" w:rsidRDefault="00F44C25" w:rsidP="005A6B66">
            <w:pPr>
              <w:spacing w:line="360" w:lineRule="auto"/>
              <w:jc w:val="center"/>
              <w:rPr>
                <w:rFonts w:ascii="Arial" w:hAnsi="Arial" w:cs="Arial"/>
                <w:bCs/>
                <w:iCs/>
                <w:sz w:val="18"/>
                <w:szCs w:val="18"/>
                <w:lang w:val="es-CO" w:eastAsia="es-CO"/>
              </w:rPr>
            </w:pPr>
            <w:r w:rsidRPr="00556E5E">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556E5E" w:rsidRDefault="00F44C25" w:rsidP="005A6B66">
            <w:pPr>
              <w:spacing w:line="360" w:lineRule="auto"/>
              <w:jc w:val="center"/>
              <w:rPr>
                <w:rFonts w:ascii="Arial" w:hAnsi="Arial" w:cs="Arial"/>
                <w:sz w:val="18"/>
                <w:szCs w:val="18"/>
              </w:rPr>
            </w:pPr>
            <w:r w:rsidRPr="00556E5E">
              <w:rPr>
                <w:rFonts w:ascii="Arial" w:hAnsi="Arial" w:cs="Arial"/>
                <w:sz w:val="18"/>
                <w:szCs w:val="18"/>
              </w:rPr>
              <w:t>1</w:t>
            </w:r>
          </w:p>
        </w:tc>
      </w:tr>
      <w:tr w:rsidR="00556E5E" w:rsidRPr="00556E5E"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556E5E" w:rsidRDefault="00F44C25" w:rsidP="005A6B66">
            <w:pPr>
              <w:spacing w:line="360" w:lineRule="auto"/>
              <w:jc w:val="center"/>
              <w:rPr>
                <w:rFonts w:ascii="Arial" w:hAnsi="Arial" w:cs="Arial"/>
                <w:bCs/>
                <w:iCs/>
                <w:sz w:val="18"/>
                <w:szCs w:val="18"/>
                <w:lang w:val="es-CO" w:eastAsia="es-CO"/>
              </w:rPr>
            </w:pPr>
            <w:r w:rsidRPr="00556E5E">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556E5E" w:rsidRDefault="00F44C25" w:rsidP="005A6B66">
            <w:pPr>
              <w:spacing w:line="360" w:lineRule="auto"/>
              <w:jc w:val="center"/>
              <w:rPr>
                <w:rFonts w:ascii="Arial" w:hAnsi="Arial" w:cs="Arial"/>
                <w:sz w:val="18"/>
                <w:szCs w:val="18"/>
              </w:rPr>
            </w:pPr>
            <w:r w:rsidRPr="00556E5E">
              <w:rPr>
                <w:rFonts w:ascii="Arial" w:eastAsia="Arial" w:hAnsi="Arial" w:cs="Arial"/>
                <w:sz w:val="18"/>
                <w:szCs w:val="18"/>
              </w:rPr>
              <w:t>$47.103.615</w:t>
            </w:r>
          </w:p>
        </w:tc>
      </w:tr>
      <w:tr w:rsidR="00556E5E" w:rsidRPr="00556E5E"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556E5E" w:rsidRDefault="00F44C25" w:rsidP="005A6B66">
            <w:pPr>
              <w:spacing w:line="360" w:lineRule="auto"/>
              <w:jc w:val="center"/>
              <w:rPr>
                <w:rFonts w:ascii="Arial" w:hAnsi="Arial" w:cs="Arial"/>
                <w:bCs/>
                <w:iCs/>
                <w:sz w:val="18"/>
                <w:szCs w:val="18"/>
                <w:lang w:val="es-CO" w:eastAsia="es-CO"/>
              </w:rPr>
            </w:pPr>
            <w:r w:rsidRPr="00556E5E">
              <w:rPr>
                <w:rFonts w:ascii="Arial" w:hAnsi="Arial" w:cs="Arial"/>
                <w:bCs/>
                <w:iCs/>
                <w:sz w:val="18"/>
                <w:szCs w:val="18"/>
                <w:lang w:val="es-CO" w:eastAsia="es-CO"/>
              </w:rPr>
              <w:lastRenderedPageBreak/>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37F250A7" w:rsidR="00F44C25" w:rsidRPr="00556E5E" w:rsidRDefault="00556E5E" w:rsidP="005A6B66">
            <w:pPr>
              <w:spacing w:line="360" w:lineRule="auto"/>
              <w:jc w:val="center"/>
              <w:rPr>
                <w:rFonts w:ascii="Arial" w:hAnsi="Arial" w:cs="Arial"/>
                <w:sz w:val="18"/>
                <w:szCs w:val="18"/>
              </w:rPr>
            </w:pPr>
            <w:r>
              <w:rPr>
                <w:rFonts w:ascii="Arial" w:hAnsi="Arial" w:cs="Arial"/>
                <w:sz w:val="18"/>
                <w:szCs w:val="18"/>
              </w:rPr>
              <w:t>0,2</w:t>
            </w:r>
          </w:p>
        </w:tc>
      </w:tr>
      <w:tr w:rsidR="00556E5E" w:rsidRPr="00556E5E"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556E5E" w:rsidRDefault="00F44C25" w:rsidP="005A6B66">
            <w:pPr>
              <w:spacing w:line="360" w:lineRule="auto"/>
              <w:jc w:val="center"/>
              <w:rPr>
                <w:rFonts w:ascii="Arial" w:hAnsi="Arial" w:cs="Arial"/>
                <w:bCs/>
                <w:iCs/>
                <w:sz w:val="18"/>
                <w:szCs w:val="18"/>
                <w:lang w:val="es-CO" w:eastAsia="es-CO"/>
              </w:rPr>
            </w:pPr>
            <w:r w:rsidRPr="00556E5E">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556E5E" w:rsidRDefault="00F44C25" w:rsidP="005A6B66">
            <w:pPr>
              <w:spacing w:line="360" w:lineRule="auto"/>
              <w:jc w:val="center"/>
              <w:rPr>
                <w:rFonts w:ascii="Arial" w:hAnsi="Arial" w:cs="Arial"/>
                <w:sz w:val="18"/>
                <w:szCs w:val="18"/>
              </w:rPr>
            </w:pPr>
            <w:r w:rsidRPr="00556E5E">
              <w:rPr>
                <w:rFonts w:ascii="Arial" w:hAnsi="Arial" w:cs="Arial"/>
                <w:sz w:val="18"/>
                <w:szCs w:val="18"/>
              </w:rPr>
              <w:t>$ 0</w:t>
            </w:r>
          </w:p>
        </w:tc>
      </w:tr>
      <w:tr w:rsidR="00556E5E" w:rsidRPr="00556E5E"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556E5E" w:rsidRDefault="00F44C25" w:rsidP="005A6B66">
            <w:pPr>
              <w:spacing w:line="360" w:lineRule="auto"/>
              <w:jc w:val="center"/>
              <w:rPr>
                <w:rFonts w:ascii="Arial" w:hAnsi="Arial" w:cs="Arial"/>
                <w:bCs/>
                <w:iCs/>
                <w:sz w:val="18"/>
                <w:szCs w:val="18"/>
                <w:lang w:val="es-CO" w:eastAsia="es-CO"/>
              </w:rPr>
            </w:pPr>
            <w:r w:rsidRPr="00556E5E">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556E5E" w:rsidRDefault="00F44C25" w:rsidP="005A6B66">
            <w:pPr>
              <w:spacing w:line="360" w:lineRule="auto"/>
              <w:jc w:val="center"/>
              <w:rPr>
                <w:rFonts w:ascii="Arial" w:hAnsi="Arial" w:cs="Arial"/>
                <w:sz w:val="18"/>
                <w:szCs w:val="18"/>
              </w:rPr>
            </w:pPr>
            <w:r w:rsidRPr="00556E5E">
              <w:rPr>
                <w:rFonts w:ascii="Arial" w:eastAsia="Arial" w:hAnsi="Arial" w:cs="Arial"/>
                <w:sz w:val="18"/>
                <w:szCs w:val="18"/>
              </w:rPr>
              <w:t>0,03</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707C4870"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556E5E">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7A8FCDCE"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556E5E" w:rsidRPr="00556E5E">
        <w:rPr>
          <w:rFonts w:ascii="Arial" w:hAnsi="Arial" w:cs="Arial"/>
          <w:b/>
          <w:iCs/>
          <w:color w:val="000000" w:themeColor="text1"/>
          <w:sz w:val="22"/>
          <w:szCs w:val="22"/>
          <w:lang w:eastAsia="es-CO"/>
        </w:rPr>
        <w:t>UN MILLÓN SEISCIENTOS NOVENTA Y CINCO MIL SETECIENTOS TREINTA</w:t>
      </w:r>
      <w:r w:rsidR="00556E5E">
        <w:rPr>
          <w:rFonts w:ascii="Arial" w:hAnsi="Arial" w:cs="Arial"/>
          <w:b/>
          <w:iCs/>
          <w:color w:val="000000" w:themeColor="text1"/>
          <w:sz w:val="22"/>
          <w:szCs w:val="22"/>
          <w:lang w:eastAsia="es-CO"/>
        </w:rPr>
        <w:t xml:space="preserve"> </w:t>
      </w:r>
      <w:r w:rsidRPr="00B64EA1">
        <w:rPr>
          <w:rFonts w:ascii="Arial" w:hAnsi="Arial" w:cs="Arial"/>
          <w:b/>
          <w:iCs/>
          <w:color w:val="000000" w:themeColor="text1"/>
          <w:sz w:val="22"/>
          <w:szCs w:val="22"/>
          <w:lang w:eastAsia="es-CO"/>
        </w:rPr>
        <w:t>PESOS MONEDA CORRIENTE ($ 1.695.730).</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B64EA1">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47E79104"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49E218DF"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5C034584"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556E5E">
        <w:rPr>
          <w:rFonts w:ascii="Arial" w:hAnsi="Arial" w:cs="Arial"/>
          <w:b/>
          <w:bCs/>
          <w:sz w:val="22"/>
          <w:szCs w:val="22"/>
        </w:rPr>
        <w:t>MARTHA ALEIDA VARGAS MANCIPE</w:t>
      </w:r>
      <w:r w:rsidRPr="00222598">
        <w:rPr>
          <w:rFonts w:ascii="Arial" w:hAnsi="Arial" w:cs="Arial"/>
          <w:sz w:val="22"/>
          <w:szCs w:val="22"/>
        </w:rPr>
        <w:t xml:space="preserve">, identificada con cédula de ciudadanía 51.775.271, una sanción pecuniaria por un valor </w:t>
      </w:r>
      <w:r w:rsidR="00556E5E" w:rsidRPr="00556E5E">
        <w:rPr>
          <w:rFonts w:ascii="Arial" w:hAnsi="Arial" w:cs="Arial"/>
          <w:b/>
          <w:iCs/>
          <w:color w:val="000000" w:themeColor="text1"/>
          <w:sz w:val="22"/>
          <w:szCs w:val="22"/>
          <w:lang w:eastAsia="es-CO"/>
        </w:rPr>
        <w:t>UN MILLÓN SEISCIENTOS NOVENTA Y CINCO MIL SETECIENTOS TREINTA</w:t>
      </w:r>
      <w:r w:rsidR="00556E5E">
        <w:rPr>
          <w:rFonts w:ascii="Arial" w:hAnsi="Arial" w:cs="Arial"/>
          <w:b/>
          <w:iCs/>
          <w:color w:val="000000" w:themeColor="text1"/>
          <w:sz w:val="22"/>
          <w:szCs w:val="22"/>
          <w:lang w:eastAsia="es-CO"/>
        </w:rPr>
        <w:t xml:space="preserve"> </w:t>
      </w:r>
      <w:r w:rsidR="00556E5E" w:rsidRPr="00B64EA1">
        <w:rPr>
          <w:rFonts w:ascii="Arial" w:hAnsi="Arial" w:cs="Arial"/>
          <w:b/>
          <w:iCs/>
          <w:color w:val="000000" w:themeColor="text1"/>
          <w:sz w:val="22"/>
          <w:szCs w:val="22"/>
          <w:lang w:eastAsia="es-CO"/>
        </w:rPr>
        <w:t>PESOS MONEDA CORRIENTE ($ 1.695.730)</w:t>
      </w:r>
      <w:r w:rsidRPr="00222598">
        <w:rPr>
          <w:rFonts w:ascii="Arial" w:hAnsi="Arial" w:cs="Arial"/>
          <w:sz w:val="22"/>
          <w:szCs w:val="22"/>
        </w:rPr>
        <w:t xml:space="preserve">, equivalentes a </w:t>
      </w:r>
      <w:r w:rsidRPr="00556E5E">
        <w:rPr>
          <w:rFonts w:ascii="Arial" w:hAnsi="Arial" w:cs="Arial"/>
          <w:b/>
          <w:bCs/>
          <w:sz w:val="22"/>
          <w:szCs w:val="22"/>
        </w:rPr>
        <w:t>146,79 UVB</w:t>
      </w:r>
      <w:r w:rsidRPr="00222598">
        <w:rPr>
          <w:rFonts w:ascii="Arial" w:hAnsi="Arial" w:cs="Arial"/>
          <w:sz w:val="22"/>
          <w:szCs w:val="22"/>
        </w:rPr>
        <w:t xml:space="preserve"> de acuerdo con la aplicación del modelo matemático de la Resolución MAVDT 2086 de 2010, por las infracciones señaladas en el Auto 00310 del 28 de febrero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65A268BD" w14:textId="77777777" w:rsidR="005E3EB8" w:rsidRDefault="005E3EB8" w:rsidP="00AC53CB">
      <w:pPr>
        <w:tabs>
          <w:tab w:val="left" w:pos="567"/>
        </w:tabs>
        <w:rPr>
          <w:rFonts w:ascii="Arial" w:hAnsi="Arial" w:cs="Arial"/>
          <w:sz w:val="23"/>
          <w:szCs w:val="23"/>
        </w:rPr>
      </w:pPr>
    </w:p>
    <w:bookmarkEnd w:id="8"/>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4"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4"/>
    </w:p>
    <w:p w14:paraId="65A268C1" w14:textId="77777777" w:rsidR="005E3EB8" w:rsidRPr="00D04F79" w:rsidRDefault="005E3EB8" w:rsidP="00AC53CB">
      <w:pPr>
        <w:rPr>
          <w:rFonts w:ascii="Arial" w:hAnsi="Arial" w:cs="Arial"/>
          <w:b/>
        </w:rPr>
      </w:pPr>
      <w:bookmarkStart w:id="15" w:name="gdocs_nomfir"/>
      <w:r w:rsidRPr="00D04F79">
        <w:rPr>
          <w:rFonts w:ascii="Arial" w:hAnsi="Arial" w:cs="Arial"/>
          <w:b/>
        </w:rPr>
        <w:lastRenderedPageBreak/>
        <w:t>NOMBRE DEL REMITENTE</w:t>
      </w:r>
      <w:bookmarkEnd w:id="15"/>
    </w:p>
    <w:p w14:paraId="65A268C2" w14:textId="77777777" w:rsidR="005E3EB8" w:rsidRDefault="005E3EB8" w:rsidP="00AC53CB">
      <w:pPr>
        <w:rPr>
          <w:rFonts w:ascii="Arial" w:hAnsi="Arial" w:cs="Arial"/>
          <w:b/>
        </w:rPr>
      </w:pPr>
      <w:bookmarkStart w:id="16" w:name="dependencia"/>
      <w:r>
        <w:rPr>
          <w:rFonts w:ascii="Arial" w:hAnsi="Arial" w:cs="Arial"/>
          <w:b/>
        </w:rPr>
        <w:t>DEPENDENCIA</w:t>
      </w:r>
      <w:bookmarkEnd w:id="16"/>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7" w:name="word_traza"/>
      <w:r>
        <w:rPr>
          <w:rFonts w:ascii="Arial" w:hAnsi="Arial" w:cs="Arial"/>
          <w:i/>
          <w:sz w:val="16"/>
          <w:szCs w:val="16"/>
        </w:rPr>
        <w:t>Traza</w:t>
      </w:r>
      <w:bookmarkEnd w:id="17"/>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44AB" w14:textId="77777777" w:rsidR="00CF3866" w:rsidRDefault="00CF3866">
      <w:r>
        <w:separator/>
      </w:r>
    </w:p>
  </w:endnote>
  <w:endnote w:type="continuationSeparator" w:id="0">
    <w:p w14:paraId="432B6333" w14:textId="77777777" w:rsidR="00CF3866" w:rsidRDefault="00CF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436FF9">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436FF9">
            <w:pict w14:anchorId="65A268DB">
              <v:shape id="_x0000_i1027" type="#_x0000_t75" style="width:124pt;height:64.5pt">
                <v:imagedata r:id="rId3" r:href="rId4"/>
              </v:shape>
            </w:pict>
          </w:r>
          <w:r w:rsidR="00000000">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4E301" w14:textId="77777777" w:rsidR="00CF3866" w:rsidRDefault="00CF3866">
      <w:r>
        <w:separator/>
      </w:r>
    </w:p>
  </w:footnote>
  <w:footnote w:type="continuationSeparator" w:id="0">
    <w:p w14:paraId="0A8F9E8D" w14:textId="77777777" w:rsidR="00CF3866" w:rsidRDefault="00CF3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1AD2"/>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36FF9"/>
    <w:rsid w:val="00465D48"/>
    <w:rsid w:val="00472183"/>
    <w:rsid w:val="0049092E"/>
    <w:rsid w:val="004B476E"/>
    <w:rsid w:val="004C1756"/>
    <w:rsid w:val="004D30D9"/>
    <w:rsid w:val="004E0BDB"/>
    <w:rsid w:val="004F696D"/>
    <w:rsid w:val="0052216B"/>
    <w:rsid w:val="00527AE7"/>
    <w:rsid w:val="00546D40"/>
    <w:rsid w:val="00556E5E"/>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6F546A"/>
    <w:rsid w:val="00700F26"/>
    <w:rsid w:val="00703435"/>
    <w:rsid w:val="00714B80"/>
    <w:rsid w:val="00715EF8"/>
    <w:rsid w:val="00720A04"/>
    <w:rsid w:val="00724032"/>
    <w:rsid w:val="00747562"/>
    <w:rsid w:val="00774C67"/>
    <w:rsid w:val="0078173E"/>
    <w:rsid w:val="00794561"/>
    <w:rsid w:val="007C088A"/>
    <w:rsid w:val="007D6529"/>
    <w:rsid w:val="007F1F15"/>
    <w:rsid w:val="007F6BE6"/>
    <w:rsid w:val="00801F6E"/>
    <w:rsid w:val="00803294"/>
    <w:rsid w:val="00814652"/>
    <w:rsid w:val="00841E41"/>
    <w:rsid w:val="00844DB4"/>
    <w:rsid w:val="00856B66"/>
    <w:rsid w:val="00864A50"/>
    <w:rsid w:val="00872E95"/>
    <w:rsid w:val="00884911"/>
    <w:rsid w:val="0088721F"/>
    <w:rsid w:val="008906AB"/>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866"/>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16</Pages>
  <Words>3326</Words>
  <Characters>18294</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2025-10-07T16:20:00Z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